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PETRŽALKA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Projekt rieši pochopenie kvalít sídliska Petržalka - prefabrikovaného mesta v meste pre 120 tisíc obyvateľov, ktoré zostalo v stave trvalého provizória. Enkláva prevziata prírodou, v súčasnosti vystavená nekontrolovanému developmentu.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Mapovanie procesov generovaných na základe potrieb mesta. Projekt je reakciou na nedostavanú centrálnu os sídliska. Tri lokálne centrá doplňujú jestvujúcu zástavbu a svojím rozpätím definujú štruktúru mesta na jeho okrajoch.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Návrh, či už na úrovni urbanizmu alebo jednotlivých stavieb, je stratégiou, overením limitov. Definuje kompozíciu výstavby, plošné kapacity, rozmanitosť mierok a podobu prostredia.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SÍDLISKO - PRODUKTÍVNE DEDIČSTVO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Vybudovaná ako manifesto s futuristickou siluetou, súčasťou projektu Petržalky bolo už zakomponovanie kritiky modernistického plánovania. Nové sídlisko je precíznou kalkuláciou potrieb obyvateľov pri pochopení genia loci miesta.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Podporením priepustnosti verejného priestoru pre pasívnu a aktívnu mobilitu, novo navrhované štruktúry sú svojím systémom otvorené pre všetky druhy ekonomík. Skelety sú prispôsobiteľné pre bývanie, vybavenosť i prácu, reagujúce na dobový dopyt.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Návrh je úvahou, ako pristupovať s rešpektom k modernistickému dedičstvu prostredníctvom pochopenia jeho kvalít. Syntézou; objavovaním už nastavených podmienok v území; hľadaním primeranej odpovede bez nutného búrania alebo konzervácie. Je pokračovaním konceptu, riešením, ako byť produktívnym.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CENTRÁLNA OS - MESTSKÁ DŽUNGĽA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Stredoveké rostlé centrum, znásobené. Sídlo ako ostrov v zeleni. Vrstvenie prístupov, modernistický sen. Stavanie na rozmanitosti impulzov prítomných v jestvujúcej štruktúre. Návrh zachováva ideálne podmienky, v ktorých je umiestnený.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Je ukážkou schopnosti prírody prevziať mesto v ruine. Historické stopy v krajine definujú priepustnosť územím a budovami. Miesta pre modro-zelenú infraštruktúru prinášajú všetkých obyvateľov: faunu, flóru, ľudí; k vzájomnej blízkosti, aby sa potom rozvoľnili v krajine.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Ekoton je prahom environmentálnych charakteristík, je priestorom najväčšej biodiverzity a prírodných procesov. Vrstvením postaveného a prírodného vytvára džungľu, v ktorej obyvatelia zažívajú zrnitosť, blízkosť, odľahlosť.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KOMPOZÍCIA - MOTIVÁCIA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Mixed-use programom, návrh intenzifikuje tri lokálne centrá na centrálnej osi. Metódou injektáže doplňuje jestvujúce štruktúry v priečnych a pozdĺžnych smeroch. Stavia vedľa seba výškové budovy, nízkopodlažné štruktúry s vysokou hustotou a odľahčené konzoly k prírodným obydliam.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Návrh je podnetom k stretávaniu generácií, vytvára dostupný rámec pre súčasné potreby, je úvahou o adekvátnosti.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